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PREGUNTA AL PLENO DEL AYUNTAMIENTO DE JEREZ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A/A Secretaría General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D. Santiago Sánchez Muñoz, como Portavoz del Grupo Municipal </w:t>
      </w:r>
      <w:r>
        <w:rPr>
          <w:b w:val="false"/>
          <w:bCs w:val="false"/>
          <w:i/>
          <w:iCs/>
          <w:sz w:val="24"/>
          <w:szCs w:val="24"/>
          <w:u w:val="none"/>
        </w:rPr>
        <w:t>GANEMOS JEREZ,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viene a formular  en el próximo Pleno Ordinario, la siguiente </w:t>
      </w:r>
      <w:r>
        <w:rPr>
          <w:b/>
          <w:bCs/>
          <w:i w:val="false"/>
          <w:iCs w:val="false"/>
          <w:sz w:val="24"/>
          <w:szCs w:val="24"/>
          <w:u w:val="none"/>
        </w:rPr>
        <w:t>PREGUNTA: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Con fecha 17 de Febre</w:t>
      </w:r>
      <w:r>
        <w:rPr/>
        <w:t>r</w:t>
      </w:r>
      <w:r>
        <w:rPr/>
        <w:t>o del presente año se informó en distintos medios de comunicación sobre un convenio entre el Ayuntamiento de Jerez y Aquajerez, donde se hablaba del arreglo de la fuente de la Plaza del Arenal. El 2 de Marzo entregamos por registro la petición de que dicho convenio se publicara en el Portal de Trasparencia. A la vez informamos en la Comisión de Auditoría y Trasparencia, de dicha petición, a la responsble de la gestión de dicho portal. Ha trascurrido casi un mes y medio desde que se hizo pública la firma de</w:t>
      </w:r>
      <w:r>
        <w:rPr/>
        <w:t xml:space="preserve">l </w:t>
      </w:r>
      <w:r>
        <w:rPr/>
        <w:t>convenio, pero seguimos sin conocer</w:t>
      </w:r>
      <w:r>
        <w:rPr/>
        <w:t>lo.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¿Por qué no se publica el convenio entre el  Ayuntamiento de Jerez y Aquajerez, referente al arreglo de la fuente de la Plaza del Arenal?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¿Cuándo se va a publicar?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Jerez, 28 de Marzo de 2017.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Fdo.: Santiago Sánchez Muñoz.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245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right"/>
      <w:rPr/>
    </w:pPr>
    <w:r>
      <w:rPr/>
      <w:t>1/1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WWEncabezamiento"/>
      <w:spacing w:lineRule="auto" w:line="240"/>
      <w:jc w:val="right"/>
      <w:rPr>
        <w:i/>
      </w:rPr>
    </w:pPr>
    <w:r>
      <w:rPr/>
      <w:t xml:space="preserve">Grupo Municipal </w:t>
    </w:r>
    <w:r>
      <w:rPr>
        <w:i/>
      </w:rPr>
      <w:t>Ganemos Jerez</w:t>
      <w:drawing>
        <wp:anchor behindDoc="1" distT="0" distB="0" distL="114935" distR="114935" simplePos="0" locked="0" layoutInCell="1" allowOverlap="1" relativeHeight="0">
          <wp:simplePos x="0" y="0"/>
          <wp:positionH relativeFrom="column">
            <wp:posOffset>98425</wp:posOffset>
          </wp:positionH>
          <wp:positionV relativeFrom="paragraph">
            <wp:posOffset>-201295</wp:posOffset>
          </wp:positionV>
          <wp:extent cx="2096770" cy="765810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WWEncabezamiento"/>
      <w:spacing w:lineRule="auto" w:line="240"/>
      <w:jc w:val="right"/>
      <w:rPr/>
    </w:pPr>
    <w:r>
      <w:rPr/>
      <w:tab/>
      <w:tab/>
      <w:t>Plaza de la Yerba, 1.</w:t>
    </w:r>
  </w:p>
  <w:p>
    <w:pPr>
      <w:pStyle w:val="WWEncabezamiento"/>
      <w:spacing w:lineRule="auto" w:line="240" w:before="0" w:after="200"/>
      <w:jc w:val="right"/>
      <w:rPr>
        <w:i/>
      </w:rPr>
    </w:pPr>
    <w:r>
      <w:rPr>
        <w:i/>
      </w:rPr>
      <w:tab/>
      <w:tab/>
      <w:t>11.403-Jerez de la Frontera</w:t>
    </w:r>
  </w:p>
</w:hdr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Encabezamiento">
    <w:name w:val="WW-Encabezamiento"/>
    <w:basedOn w:val="Normal"/>
    <w:pPr/>
    <w:rPr/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748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2017-03-28T10:46:08Z</dcterms:created>
  <dc:creator>Grupo Jerez</dc:creator>
  <dc:language>es-ES</dc:language>
  <cp:lastModifiedBy>Grupo Jerez</cp:lastModifiedBy>
  <cp:lastPrinted>2017-03-28T11:47:46Z</cp:lastPrinted>
  <dcterms:modified xsi:type="dcterms:W3CDTF">2017-03-28T11:34:58Z</dcterms:modified>
  <cp:revision>1</cp:revision>
</cp:coreProperties>
</file>