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MANIFIESTO 8 DE MARZO. APORTACIONES.</w:t>
      </w:r>
    </w:p>
    <w:p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En el párrafo 5 indica:”</w:t>
      </w:r>
      <w:r>
        <w:rPr>
          <w:b w:val="false"/>
          <w:bCs w:val="false"/>
          <w:i/>
          <w:iCs/>
        </w:rPr>
        <w:t xml:space="preserve">..., se expresa en la violencia de género que se ejerce hacia las mujeres,...” </w:t>
      </w:r>
      <w:r>
        <w:rPr>
          <w:b w:val="false"/>
          <w:bCs w:val="false"/>
          <w:i w:val="false"/>
          <w:iCs w:val="false"/>
        </w:rPr>
        <w:t>Sustituiría por: “..., se expresa en la violencia machista que se ha convertido en terrorismo hacia las mujeres,...</w:t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Después del último párrafo añadiría:</w:t>
      </w:r>
    </w:p>
    <w:p>
      <w:pPr>
        <w:pStyle w:val="Normal"/>
        <w:numPr>
          <w:ilvl w:val="1"/>
          <w:numId w:val="1"/>
        </w:numPr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Administrar recursos económicos para conseguir la igualdad y la no dependencia económica.</w:t>
      </w:r>
    </w:p>
    <w:p>
      <w:pPr>
        <w:pStyle w:val="Normal"/>
        <w:numPr>
          <w:ilvl w:val="1"/>
          <w:numId w:val="1"/>
        </w:numPr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Acabar con los grandes discursos y pasar a la acción, tomando medidas para mejorar la vida de las mujeres.</w:t>
      </w:r>
    </w:p>
    <w:p>
      <w:pPr>
        <w:pStyle w:val="Normal"/>
        <w:numPr>
          <w:ilvl w:val="1"/>
          <w:numId w:val="1"/>
        </w:numPr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Dejar de utilizar esto como arma arrojadiza entre partidos, para intentar engañar a la ciudadanía.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4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2017-03-28T10:51:42Z</dcterms:created>
  <dc:creator>Grupo Municipal</dc:creator>
  <dc:language>es-ES</dc:language>
  <cp:lastPrinted>2017-03-28T11:01:45Z</cp:lastPrinted>
  <cp:revision>0</cp:revision>
</cp:coreProperties>
</file>