
<file path=[Content_Types].xml><?xml version="1.0" encoding="utf-8"?>
<Types xmlns="http://schemas.openxmlformats.org/package/2006/content-types">
  <Override PartName="/_rels/.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fontTable.xml" ContentType="application/vnd.openxmlformats-officedocument.wordprocessingml.fontTable+xml"/>
  <Override PartName="/word/settings.xml" ContentType="application/vnd.openxmlformats-officedocument.wordprocessingml.settings+xml"/>
  <Override PartName="/word/footer1.xml" ContentType="application/vnd.openxmlformats-officedocument.wordprocessingml.footer+xml"/>
  <Override PartName="/word/media/image1.png" ContentType="image/png"/>
  <Override PartName="/word/header1.xml" ContentType="application/vnd.openxmlformats-officedocument.wordprocessingml.header+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Normal"/>
        <w:jc w:val="both"/>
        <w:rPr>
          <w:rFonts w:cs="Cambria" w:ascii="Cambria" w:hAnsi="Cambria"/>
          <w:sz w:val="22"/>
          <w:szCs w:val="22"/>
        </w:rPr>
      </w:pPr>
      <w:r>
        <w:rPr>
          <w:rFonts w:cs="Cambria" w:ascii="Cambria" w:hAnsi="Cambria"/>
          <w:sz w:val="22"/>
          <w:szCs w:val="22"/>
        </w:rPr>
      </w:r>
    </w:p>
    <w:p>
      <w:pPr>
        <w:pStyle w:val="Normal"/>
        <w:jc w:val="both"/>
        <w:rPr>
          <w:rFonts w:cs="Cambria" w:ascii="Cambria" w:hAnsi="Cambria"/>
          <w:sz w:val="22"/>
          <w:szCs w:val="22"/>
        </w:rPr>
      </w:pPr>
      <w:r>
        <w:rPr>
          <w:rFonts w:cs="Cambria" w:ascii="Cambria" w:hAnsi="Cambria"/>
          <w:sz w:val="22"/>
          <w:szCs w:val="22"/>
        </w:rPr>
      </w:r>
    </w:p>
    <w:p>
      <w:pPr>
        <w:pStyle w:val="Normal"/>
        <w:jc w:val="center"/>
        <w:rPr>
          <w:rFonts w:cs="Cambria" w:ascii="Cambria" w:hAnsi="Cambria"/>
          <w:b/>
          <w:bCs/>
          <w:iCs/>
          <w:sz w:val="22"/>
          <w:szCs w:val="22"/>
        </w:rPr>
      </w:pPr>
      <w:bookmarkStart w:id="0" w:name="__UnoMark__0_1824145823"/>
      <w:bookmarkEnd w:id="0"/>
      <w:r>
        <w:rPr>
          <w:rFonts w:cs="Cambria" w:ascii="Cambria" w:hAnsi="Cambria"/>
          <w:b/>
          <w:bCs/>
          <w:iCs/>
          <w:sz w:val="22"/>
          <w:szCs w:val="22"/>
        </w:rPr>
        <w:t>AL PLENO DEL EXCMO. AYUNTAMIENTO DE JEREZ</w:t>
      </w:r>
    </w:p>
    <w:p>
      <w:pPr>
        <w:pStyle w:val="Normal"/>
        <w:jc w:val="both"/>
        <w:rPr>
          <w:rFonts w:cs="Cambria" w:ascii="Cambria" w:hAnsi="Cambria"/>
          <w:b/>
          <w:bCs/>
          <w:sz w:val="22"/>
          <w:szCs w:val="22"/>
        </w:rPr>
      </w:pPr>
      <w:r>
        <w:rPr>
          <w:rFonts w:cs="Cambria" w:ascii="Cambria" w:hAnsi="Cambria"/>
          <w:b/>
          <w:bCs/>
          <w:sz w:val="22"/>
          <w:szCs w:val="22"/>
        </w:rPr>
      </w:r>
    </w:p>
    <w:p>
      <w:pPr>
        <w:pStyle w:val="Normal"/>
        <w:jc w:val="both"/>
        <w:rPr>
          <w:rFonts w:eastAsia="Calibri" w:cs="Calibri" w:ascii="Cambria" w:hAnsi="Cambria"/>
          <w:b/>
          <w:sz w:val="22"/>
          <w:szCs w:val="22"/>
        </w:rPr>
      </w:pPr>
      <w:r>
        <w:rPr>
          <w:rFonts w:eastAsia="Calibri" w:cs="Calibri" w:ascii="Cambria" w:hAnsi="Cambria"/>
          <w:b/>
          <w:sz w:val="22"/>
          <w:szCs w:val="22"/>
        </w:rPr>
        <w:t>A/A: Secretaría General</w:t>
      </w:r>
    </w:p>
    <w:p>
      <w:pPr>
        <w:pStyle w:val="Normal"/>
        <w:jc w:val="both"/>
        <w:rPr>
          <w:rFonts w:eastAsia="Cambria" w:cs="Cambria" w:ascii="Cambria" w:hAnsi="Cambria"/>
          <w:sz w:val="22"/>
          <w:szCs w:val="22"/>
        </w:rPr>
      </w:pPr>
      <w:r>
        <w:rPr>
          <w:rFonts w:eastAsia="Cambria" w:cs="Cambria" w:ascii="Cambria" w:hAnsi="Cambria"/>
          <w:sz w:val="22"/>
          <w:szCs w:val="22"/>
        </w:rPr>
        <w:t xml:space="preserve"> </w:t>
      </w:r>
    </w:p>
    <w:p>
      <w:pPr>
        <w:pStyle w:val="Normal"/>
        <w:jc w:val="both"/>
        <w:rPr>
          <w:rFonts w:eastAsia="Calibri" w:cs="Calibri" w:ascii="Cambria" w:hAnsi="Cambria"/>
          <w:b/>
          <w:sz w:val="22"/>
          <w:szCs w:val="22"/>
        </w:rPr>
      </w:pPr>
      <w:r>
        <w:rPr>
          <w:rFonts w:eastAsia="Calibri" w:cs="Calibri" w:ascii="Cambria" w:hAnsi="Cambria"/>
          <w:sz w:val="22"/>
          <w:szCs w:val="22"/>
        </w:rPr>
        <w:t>D.  Santiago Sánchez Muñoz, como Portavoz del Grupo Municipal GANEMOS JEREZ expone</w:t>
      </w:r>
      <w:r>
        <w:rPr>
          <w:rFonts w:eastAsia="Calibri" w:cs="Calibri" w:ascii="Cambria" w:hAnsi="Cambria"/>
          <w:b/>
          <w:sz w:val="22"/>
          <w:szCs w:val="22"/>
        </w:rPr>
        <w:t>:</w:t>
      </w:r>
    </w:p>
    <w:p>
      <w:pPr>
        <w:pStyle w:val="Normal"/>
        <w:jc w:val="both"/>
        <w:rPr>
          <w:rFonts w:eastAsia="Calibri" w:cs="Calibri" w:ascii="Cambria" w:hAnsi="Cambria"/>
          <w:b/>
          <w:sz w:val="22"/>
          <w:szCs w:val="22"/>
        </w:rPr>
      </w:pPr>
      <w:r>
        <w:rPr>
          <w:rFonts w:eastAsia="Calibri" w:cs="Calibri" w:ascii="Cambria" w:hAnsi="Cambria"/>
          <w:b/>
          <w:sz w:val="22"/>
          <w:szCs w:val="22"/>
        </w:rPr>
      </w:r>
    </w:p>
    <w:p>
      <w:pPr>
        <w:pStyle w:val="Normal"/>
        <w:jc w:val="both"/>
        <w:rPr>
          <w:rFonts w:eastAsia="Calibri" w:cs="Calibri" w:ascii="Cambria" w:hAnsi="Cambria"/>
          <w:sz w:val="22"/>
          <w:szCs w:val="22"/>
        </w:rPr>
      </w:pPr>
      <w:r>
        <w:rPr>
          <w:rFonts w:eastAsia="Calibri" w:cs="Calibri" w:ascii="Cambria" w:hAnsi="Cambria"/>
          <w:sz w:val="22"/>
          <w:szCs w:val="22"/>
        </w:rPr>
        <w:t>El pasado día 7 de abril, celebramos Pleno extraordinario en el que debatimos y finalmente aprobamos los Presupuestos de 2017.</w:t>
      </w:r>
    </w:p>
    <w:p>
      <w:pPr>
        <w:pStyle w:val="Normal"/>
        <w:jc w:val="both"/>
        <w:rPr>
          <w:rFonts w:eastAsia="Calibri" w:cs="Calibri" w:ascii="Cambria" w:hAnsi="Cambria"/>
          <w:sz w:val="22"/>
          <w:szCs w:val="22"/>
        </w:rPr>
      </w:pPr>
      <w:r>
        <w:rPr>
          <w:rFonts w:eastAsia="Calibri" w:cs="Calibri" w:ascii="Cambria" w:hAnsi="Cambria"/>
          <w:sz w:val="22"/>
          <w:szCs w:val="22"/>
        </w:rPr>
      </w:r>
    </w:p>
    <w:p>
      <w:pPr>
        <w:pStyle w:val="Normal"/>
        <w:jc w:val="both"/>
        <w:rPr>
          <w:rFonts w:eastAsia="Calibri" w:cs="Calibri" w:ascii="Cambria" w:hAnsi="Cambria"/>
          <w:sz w:val="22"/>
          <w:szCs w:val="22"/>
        </w:rPr>
      </w:pPr>
      <w:r>
        <w:rPr>
          <w:rFonts w:eastAsia="Calibri" w:cs="Calibri" w:ascii="Cambria" w:hAnsi="Cambria"/>
          <w:sz w:val="22"/>
          <w:szCs w:val="22"/>
        </w:rPr>
        <w:t>A pesar de que Ganemos Jerez votó afirmativamente al Presupuesto, no por ello dejamos de ver que el proceso llevado hasta la aprobación en el pleno no es el que nos gusta. Nos parece que no ha habido el mismo proceso para con todos los grupos políticos, nos parece que no se ha dado la suficiente trasparencia ni la suficiente participación a la ciudadanía. Por ello, proponemos de cara a los Presupuestos de 2018, que se consensue con todos los grupos políticos un calendario para la tramitación de los presupuestos municipales.</w:t>
      </w:r>
    </w:p>
    <w:p>
      <w:pPr>
        <w:pStyle w:val="Normal"/>
        <w:jc w:val="both"/>
        <w:rPr>
          <w:rFonts w:eastAsia="Calibri" w:cs="Calibri" w:ascii="Cambria" w:hAnsi="Cambria"/>
          <w:sz w:val="22"/>
          <w:szCs w:val="22"/>
        </w:rPr>
      </w:pPr>
      <w:r>
        <w:rPr>
          <w:rFonts w:eastAsia="Calibri" w:cs="Calibri" w:ascii="Cambria" w:hAnsi="Cambria"/>
          <w:sz w:val="22"/>
          <w:szCs w:val="22"/>
        </w:rPr>
      </w:r>
    </w:p>
    <w:p>
      <w:pPr>
        <w:pStyle w:val="Normal"/>
        <w:jc w:val="both"/>
        <w:rPr>
          <w:rFonts w:eastAsia="Calibri" w:cs="Calibri" w:ascii="Cambria" w:hAnsi="Cambria"/>
          <w:b/>
          <w:sz w:val="22"/>
          <w:szCs w:val="22"/>
        </w:rPr>
      </w:pPr>
      <w:r>
        <w:rPr>
          <w:rFonts w:eastAsia="Calibri" w:cs="Calibri" w:ascii="Cambria" w:hAnsi="Cambria"/>
          <w:sz w:val="22"/>
          <w:szCs w:val="22"/>
        </w:rPr>
        <w:t xml:space="preserve">Para ello presentamos el siguiente </w:t>
      </w:r>
      <w:r>
        <w:rPr>
          <w:rFonts w:eastAsia="Calibri" w:cs="Calibri" w:ascii="Cambria" w:hAnsi="Cambria"/>
          <w:b/>
          <w:sz w:val="22"/>
          <w:szCs w:val="22"/>
        </w:rPr>
        <w:t>RUEGO:</w:t>
      </w:r>
    </w:p>
    <w:p>
      <w:pPr>
        <w:pStyle w:val="Normal"/>
        <w:jc w:val="both"/>
        <w:rPr>
          <w:rFonts w:eastAsia="Calibri" w:cs="Calibri" w:ascii="Cambria" w:hAnsi="Cambria"/>
          <w:sz w:val="22"/>
          <w:szCs w:val="22"/>
        </w:rPr>
      </w:pPr>
      <w:r>
        <w:rPr>
          <w:rFonts w:eastAsia="Calibri" w:cs="Calibri" w:ascii="Cambria" w:hAnsi="Cambria"/>
          <w:sz w:val="22"/>
          <w:szCs w:val="22"/>
        </w:rPr>
      </w:r>
    </w:p>
    <w:p>
      <w:pPr>
        <w:pStyle w:val="Normal"/>
        <w:jc w:val="both"/>
        <w:rPr>
          <w:rFonts w:cs="Cambria" w:ascii="Cambria" w:hAnsi="Cambria"/>
          <w:i/>
          <w:sz w:val="22"/>
          <w:szCs w:val="22"/>
        </w:rPr>
      </w:pPr>
      <w:r>
        <w:rPr>
          <w:rFonts w:eastAsia="Cambria" w:cs="Cambria" w:ascii="Cambria" w:hAnsi="Cambria"/>
          <w:i/>
          <w:sz w:val="22"/>
          <w:szCs w:val="22"/>
        </w:rPr>
        <w:t>“</w:t>
      </w:r>
      <w:r>
        <w:rPr>
          <w:rFonts w:cs="Cambria" w:ascii="Cambria" w:hAnsi="Cambria"/>
          <w:b/>
          <w:i/>
          <w:sz w:val="22"/>
          <w:szCs w:val="22"/>
        </w:rPr>
        <w:t>Que se apruebe en Junta de Portavoces el calendario</w:t>
      </w:r>
      <w:r>
        <w:rPr>
          <w:rFonts w:cs="Cambria" w:ascii="Cambria" w:hAnsi="Cambria"/>
          <w:i/>
          <w:sz w:val="22"/>
          <w:szCs w:val="22"/>
        </w:rPr>
        <w:t xml:space="preserve"> para la tramitación de los presupuestos municipales. Esta tramitación tendrá:</w:t>
      </w:r>
    </w:p>
    <w:p>
      <w:pPr>
        <w:pStyle w:val="Normal"/>
        <w:jc w:val="both"/>
        <w:rPr>
          <w:rFonts w:cs="Cambria" w:ascii="Cambria" w:hAnsi="Cambria"/>
          <w:i/>
          <w:sz w:val="22"/>
          <w:szCs w:val="22"/>
        </w:rPr>
      </w:pPr>
      <w:r>
        <w:rPr>
          <w:rFonts w:cs="Cambria" w:ascii="Cambria" w:hAnsi="Cambria"/>
          <w:i/>
          <w:sz w:val="22"/>
          <w:szCs w:val="22"/>
        </w:rPr>
      </w:r>
    </w:p>
    <w:p>
      <w:pPr>
        <w:pStyle w:val="Normal"/>
        <w:jc w:val="both"/>
        <w:rPr>
          <w:rFonts w:cs="Cambria" w:ascii="Cambria" w:hAnsi="Cambria"/>
          <w:i/>
          <w:sz w:val="22"/>
          <w:szCs w:val="22"/>
        </w:rPr>
      </w:pPr>
      <w:r>
        <w:rPr>
          <w:rFonts w:cs="Cambria" w:ascii="Cambria" w:hAnsi="Cambria"/>
          <w:i/>
          <w:sz w:val="22"/>
          <w:szCs w:val="22"/>
        </w:rPr>
        <w:t>1º) Comisión de Economía y Hacienda, presentación y entrega del borrador de los presupuestos e inicio del período de enmiendas (20 días hábiles)</w:t>
      </w:r>
    </w:p>
    <w:p>
      <w:pPr>
        <w:pStyle w:val="Normal"/>
        <w:jc w:val="both"/>
        <w:rPr>
          <w:rFonts w:cs="Cambria" w:ascii="Cambria" w:hAnsi="Cambria"/>
          <w:i/>
          <w:sz w:val="22"/>
          <w:szCs w:val="22"/>
        </w:rPr>
      </w:pPr>
      <w:r>
        <w:rPr>
          <w:rFonts w:cs="Cambria" w:ascii="Cambria" w:hAnsi="Cambria"/>
          <w:i/>
          <w:sz w:val="22"/>
          <w:szCs w:val="22"/>
        </w:rPr>
      </w:r>
    </w:p>
    <w:p>
      <w:pPr>
        <w:pStyle w:val="Normal"/>
        <w:jc w:val="both"/>
        <w:rPr>
          <w:rFonts w:cs="Cambria" w:ascii="Cambria" w:hAnsi="Cambria"/>
          <w:i/>
          <w:sz w:val="22"/>
          <w:szCs w:val="22"/>
        </w:rPr>
      </w:pPr>
      <w:r>
        <w:rPr>
          <w:rFonts w:cs="Cambria" w:ascii="Cambria" w:hAnsi="Cambria"/>
          <w:i/>
          <w:sz w:val="22"/>
          <w:szCs w:val="22"/>
        </w:rPr>
        <w:t>2º) 10 días hábiles desde la entrega del borrador, para recoger propuestas de la ciudadanía y órganos de participación y entregarla a los grupos políticos.</w:t>
      </w:r>
    </w:p>
    <w:p>
      <w:pPr>
        <w:pStyle w:val="Normal"/>
        <w:jc w:val="both"/>
        <w:rPr>
          <w:rFonts w:cs="Cambria" w:ascii="Cambria" w:hAnsi="Cambria"/>
          <w:i/>
          <w:sz w:val="22"/>
          <w:szCs w:val="22"/>
        </w:rPr>
      </w:pPr>
      <w:r>
        <w:rPr>
          <w:rFonts w:cs="Cambria" w:ascii="Cambria" w:hAnsi="Cambria"/>
          <w:i/>
          <w:sz w:val="22"/>
          <w:szCs w:val="22"/>
        </w:rPr>
      </w:r>
    </w:p>
    <w:p>
      <w:pPr>
        <w:pStyle w:val="Normal"/>
        <w:jc w:val="both"/>
        <w:rPr>
          <w:rFonts w:cs="Cambria" w:ascii="Cambria" w:hAnsi="Cambria"/>
          <w:i/>
          <w:sz w:val="22"/>
          <w:szCs w:val="22"/>
        </w:rPr>
      </w:pPr>
      <w:r>
        <w:rPr>
          <w:rFonts w:cs="Cambria" w:ascii="Cambria" w:hAnsi="Cambria"/>
          <w:i/>
          <w:sz w:val="22"/>
          <w:szCs w:val="22"/>
        </w:rPr>
        <w:t>3º) Pasados 20 días hábiles desde la entrega del Proyecto de Presupuestos, termina el plazo de presentación de enmiendas por parte de los grupos políticos.</w:t>
      </w:r>
    </w:p>
    <w:p>
      <w:pPr>
        <w:pStyle w:val="Normal"/>
        <w:jc w:val="both"/>
        <w:rPr>
          <w:rFonts w:cs="Cambria" w:ascii="Cambria" w:hAnsi="Cambria"/>
          <w:i/>
          <w:sz w:val="22"/>
          <w:szCs w:val="22"/>
        </w:rPr>
      </w:pPr>
      <w:r>
        <w:rPr>
          <w:rFonts w:cs="Cambria" w:ascii="Cambria" w:hAnsi="Cambria"/>
          <w:i/>
          <w:sz w:val="22"/>
          <w:szCs w:val="22"/>
        </w:rPr>
      </w:r>
    </w:p>
    <w:p>
      <w:pPr>
        <w:pStyle w:val="Normal"/>
        <w:jc w:val="both"/>
        <w:rPr>
          <w:rFonts w:cs="Cambria" w:ascii="Cambria" w:hAnsi="Cambria"/>
          <w:i/>
          <w:sz w:val="22"/>
          <w:szCs w:val="22"/>
        </w:rPr>
      </w:pPr>
      <w:r>
        <w:rPr>
          <w:rFonts w:cs="Cambria" w:ascii="Cambria" w:hAnsi="Cambria"/>
          <w:i/>
          <w:sz w:val="22"/>
          <w:szCs w:val="22"/>
        </w:rPr>
        <w:t>4º) Comisión de Economía y Hacienda para conocer el informe preceptivo del Consejo Económico y Social y para conocer informe sobre las enmiendas de los grupos políticos y de las propuestas ciudadanas.</w:t>
      </w:r>
    </w:p>
    <w:p>
      <w:pPr>
        <w:pStyle w:val="Normal"/>
        <w:jc w:val="both"/>
        <w:rPr>
          <w:rFonts w:cs="Cambria" w:ascii="Cambria" w:hAnsi="Cambria"/>
          <w:i/>
          <w:sz w:val="22"/>
          <w:szCs w:val="22"/>
        </w:rPr>
      </w:pPr>
      <w:r>
        <w:rPr>
          <w:rFonts w:cs="Cambria" w:ascii="Cambria" w:hAnsi="Cambria"/>
          <w:i/>
          <w:sz w:val="22"/>
          <w:szCs w:val="22"/>
        </w:rPr>
      </w:r>
    </w:p>
    <w:p>
      <w:pPr>
        <w:pStyle w:val="Normal"/>
        <w:jc w:val="both"/>
        <w:rPr>
          <w:rFonts w:cs="Cambria" w:ascii="Cambria" w:hAnsi="Cambria"/>
          <w:i/>
          <w:sz w:val="22"/>
          <w:szCs w:val="22"/>
        </w:rPr>
      </w:pPr>
      <w:r>
        <w:rPr>
          <w:rFonts w:cs="Cambria" w:ascii="Cambria" w:hAnsi="Cambria"/>
          <w:i/>
          <w:sz w:val="22"/>
          <w:szCs w:val="22"/>
        </w:rPr>
        <w:t>5º) Comisión Informativa de Economía y Hacienda: Debate y votación de las enmiendas</w:t>
      </w:r>
    </w:p>
    <w:p>
      <w:pPr>
        <w:pStyle w:val="Normal"/>
        <w:jc w:val="both"/>
        <w:rPr>
          <w:rFonts w:cs="Cambria" w:ascii="Cambria" w:hAnsi="Cambria"/>
          <w:i/>
          <w:sz w:val="22"/>
          <w:szCs w:val="22"/>
        </w:rPr>
      </w:pPr>
      <w:r>
        <w:rPr>
          <w:rFonts w:cs="Cambria" w:ascii="Cambria" w:hAnsi="Cambria"/>
          <w:i/>
          <w:sz w:val="22"/>
          <w:szCs w:val="22"/>
        </w:rPr>
      </w:r>
    </w:p>
    <w:p>
      <w:pPr>
        <w:pStyle w:val="Normal"/>
        <w:shd w:fill="FFFFFF" w:val="clear"/>
        <w:jc w:val="both"/>
        <w:rPr>
          <w:rFonts w:eastAsia="Times New Roman" w:cs="Arial" w:ascii="Cambria" w:hAnsi="Cambria"/>
          <w:i/>
          <w:sz w:val="22"/>
          <w:szCs w:val="22"/>
          <w:lang w:eastAsia="es-ES"/>
        </w:rPr>
      </w:pPr>
      <w:r>
        <w:rPr>
          <w:rFonts w:eastAsia="Times New Roman" w:cs="Arial" w:ascii="Cambria" w:hAnsi="Cambria"/>
          <w:i/>
          <w:sz w:val="22"/>
          <w:szCs w:val="22"/>
          <w:lang w:eastAsia="es-ES"/>
        </w:rPr>
        <w:t>6º) Informe de enmiendas aprobadas y modificación del Proyecto de Presupuestos</w:t>
      </w:r>
    </w:p>
    <w:p>
      <w:pPr>
        <w:pStyle w:val="Normal"/>
        <w:shd w:fill="FFFFFF" w:val="clear"/>
        <w:jc w:val="both"/>
        <w:rPr>
          <w:rFonts w:eastAsia="Times New Roman" w:cs="Arial" w:ascii="Cambria" w:hAnsi="Cambria"/>
          <w:i/>
          <w:sz w:val="22"/>
          <w:szCs w:val="22"/>
          <w:lang w:eastAsia="es-ES"/>
        </w:rPr>
      </w:pPr>
      <w:r>
        <w:rPr>
          <w:rFonts w:eastAsia="Times New Roman" w:cs="Arial" w:ascii="Cambria" w:hAnsi="Cambria"/>
          <w:i/>
          <w:sz w:val="22"/>
          <w:szCs w:val="22"/>
          <w:lang w:eastAsia="es-ES"/>
        </w:rPr>
      </w:r>
    </w:p>
    <w:p>
      <w:pPr>
        <w:pStyle w:val="Normal"/>
        <w:shd w:fill="FFFFFF" w:val="clear"/>
        <w:jc w:val="both"/>
        <w:rPr>
          <w:rFonts w:eastAsia="Times New Roman" w:cs="Arial" w:ascii="Cambria" w:hAnsi="Cambria"/>
          <w:i/>
          <w:sz w:val="22"/>
          <w:szCs w:val="22"/>
          <w:lang w:eastAsia="es-ES"/>
        </w:rPr>
      </w:pPr>
      <w:r>
        <w:rPr>
          <w:rFonts w:eastAsia="Times New Roman" w:cs="Arial" w:ascii="Cambria" w:hAnsi="Cambria"/>
          <w:i/>
          <w:sz w:val="22"/>
          <w:szCs w:val="22"/>
          <w:lang w:eastAsia="es-ES"/>
        </w:rPr>
        <w:t>7º) Aprobación inicial del Proyecto en el Pleno Municipal.</w:t>
      </w:r>
    </w:p>
    <w:p>
      <w:pPr>
        <w:pStyle w:val="Normal"/>
        <w:shd w:fill="FFFFFF" w:val="clear"/>
        <w:jc w:val="both"/>
        <w:rPr>
          <w:rFonts w:eastAsia="Times New Roman" w:cs="Arial" w:ascii="Cambria" w:hAnsi="Cambria"/>
          <w:i/>
          <w:sz w:val="22"/>
          <w:szCs w:val="22"/>
          <w:lang w:eastAsia="es-ES"/>
        </w:rPr>
      </w:pPr>
      <w:r>
        <w:rPr>
          <w:rFonts w:eastAsia="Times New Roman" w:cs="Arial" w:ascii="Cambria" w:hAnsi="Cambria"/>
          <w:i/>
          <w:sz w:val="22"/>
          <w:szCs w:val="22"/>
          <w:lang w:eastAsia="es-ES"/>
        </w:rPr>
      </w:r>
    </w:p>
    <w:p>
      <w:pPr>
        <w:pStyle w:val="Normal"/>
        <w:shd w:fill="FFFFFF" w:val="clear"/>
        <w:jc w:val="both"/>
        <w:rPr>
          <w:rFonts w:eastAsia="Times New Roman" w:cs="Arial" w:ascii="Cambria" w:hAnsi="Cambria"/>
          <w:i/>
          <w:sz w:val="22"/>
          <w:szCs w:val="22"/>
          <w:lang w:eastAsia="es-ES"/>
        </w:rPr>
      </w:pPr>
      <w:r>
        <w:rPr>
          <w:rFonts w:eastAsia="Times New Roman" w:cs="Arial" w:ascii="Cambria" w:hAnsi="Cambria"/>
          <w:i/>
          <w:sz w:val="22"/>
          <w:szCs w:val="22"/>
          <w:lang w:eastAsia="es-ES"/>
        </w:rPr>
        <w:t>8º)  Publicación acuerdo aprobación inicial en el BOP Cádiz.</w:t>
      </w:r>
    </w:p>
    <w:p>
      <w:pPr>
        <w:pStyle w:val="Normal"/>
        <w:shd w:fill="FFFFFF" w:val="clear"/>
        <w:jc w:val="both"/>
        <w:rPr>
          <w:rFonts w:eastAsia="Times New Roman" w:cs="Arial" w:ascii="Cambria" w:hAnsi="Cambria"/>
          <w:i/>
          <w:sz w:val="22"/>
          <w:szCs w:val="22"/>
          <w:lang w:eastAsia="es-ES"/>
        </w:rPr>
      </w:pPr>
      <w:r>
        <w:rPr>
          <w:rFonts w:eastAsia="Times New Roman" w:cs="Arial" w:ascii="Cambria" w:hAnsi="Cambria"/>
          <w:i/>
          <w:sz w:val="22"/>
          <w:szCs w:val="22"/>
          <w:lang w:eastAsia="es-ES"/>
        </w:rPr>
      </w:r>
    </w:p>
    <w:p>
      <w:pPr>
        <w:pStyle w:val="Normal"/>
        <w:shd w:fill="FFFFFF" w:val="clear"/>
        <w:jc w:val="both"/>
        <w:rPr>
          <w:rFonts w:eastAsia="Times New Roman" w:cs="Arial" w:ascii="Cambria" w:hAnsi="Cambria"/>
          <w:i/>
          <w:sz w:val="22"/>
          <w:szCs w:val="22"/>
          <w:lang w:eastAsia="es-ES"/>
        </w:rPr>
      </w:pPr>
      <w:r>
        <w:rPr>
          <w:rFonts w:eastAsia="Times New Roman" w:cs="Arial" w:ascii="Cambria" w:hAnsi="Cambria"/>
          <w:i/>
          <w:sz w:val="22"/>
          <w:szCs w:val="22"/>
          <w:lang w:eastAsia="es-ES"/>
        </w:rPr>
        <w:t>9º) Comienzo plazo de alegaciones por los interesados (plazo de 15 días hábiles)</w:t>
      </w:r>
    </w:p>
    <w:p>
      <w:pPr>
        <w:pStyle w:val="Normal"/>
        <w:shd w:fill="FFFFFF" w:val="clear"/>
        <w:jc w:val="both"/>
        <w:rPr>
          <w:rFonts w:eastAsia="Times New Roman" w:cs="Arial" w:ascii="Cambria" w:hAnsi="Cambria"/>
          <w:i/>
          <w:sz w:val="22"/>
          <w:szCs w:val="22"/>
          <w:lang w:eastAsia="es-ES"/>
        </w:rPr>
      </w:pPr>
      <w:r>
        <w:rPr>
          <w:rFonts w:eastAsia="Times New Roman" w:cs="Arial" w:ascii="Cambria" w:hAnsi="Cambria"/>
          <w:i/>
          <w:sz w:val="22"/>
          <w:szCs w:val="22"/>
          <w:lang w:eastAsia="es-ES"/>
        </w:rPr>
      </w:r>
    </w:p>
    <w:p>
      <w:pPr>
        <w:pStyle w:val="Normal"/>
        <w:shd w:fill="FFFFFF" w:val="clear"/>
        <w:jc w:val="both"/>
        <w:rPr>
          <w:rFonts w:eastAsia="Times New Roman" w:cs="Arial" w:ascii="Cambria" w:hAnsi="Cambria"/>
          <w:i/>
          <w:sz w:val="22"/>
          <w:szCs w:val="22"/>
          <w:lang w:eastAsia="es-ES"/>
        </w:rPr>
      </w:pPr>
      <w:r>
        <w:rPr>
          <w:rFonts w:eastAsia="Times New Roman" w:cs="Arial" w:ascii="Cambria" w:hAnsi="Cambria"/>
          <w:i/>
          <w:sz w:val="22"/>
          <w:szCs w:val="22"/>
          <w:lang w:eastAsia="es-ES"/>
        </w:rPr>
        <w:t>SI NO SE PRESENTAN ALEGACIONES</w:t>
      </w:r>
    </w:p>
    <w:p>
      <w:pPr>
        <w:pStyle w:val="Normal"/>
        <w:shd w:fill="FFFFFF" w:val="clear"/>
        <w:jc w:val="both"/>
        <w:rPr>
          <w:rFonts w:eastAsia="Times New Roman" w:cs="Arial" w:ascii="Cambria" w:hAnsi="Cambria"/>
          <w:i/>
          <w:sz w:val="22"/>
          <w:szCs w:val="22"/>
          <w:lang w:eastAsia="es-ES"/>
        </w:rPr>
      </w:pPr>
      <w:r>
        <w:rPr>
          <w:rFonts w:eastAsia="Times New Roman" w:cs="Arial" w:ascii="Cambria" w:hAnsi="Cambria"/>
          <w:i/>
          <w:sz w:val="22"/>
          <w:szCs w:val="22"/>
          <w:lang w:eastAsia="es-ES"/>
        </w:rPr>
      </w:r>
    </w:p>
    <w:p>
      <w:pPr>
        <w:pStyle w:val="Normal"/>
        <w:shd w:fill="FFFFFF" w:val="clear"/>
        <w:jc w:val="both"/>
        <w:rPr>
          <w:rFonts w:eastAsia="Times New Roman" w:cs="Arial" w:ascii="Cambria" w:hAnsi="Cambria"/>
          <w:i/>
          <w:sz w:val="22"/>
          <w:szCs w:val="22"/>
          <w:lang w:eastAsia="es-ES"/>
        </w:rPr>
      </w:pPr>
      <w:r>
        <w:rPr>
          <w:rFonts w:eastAsia="Times New Roman" w:cs="Arial" w:ascii="Cambria" w:hAnsi="Cambria"/>
          <w:i/>
          <w:sz w:val="22"/>
          <w:szCs w:val="22"/>
          <w:lang w:eastAsia="es-ES"/>
        </w:rPr>
        <w:t>10º) Remisión Acuerdo definitivo de aprobación al BOP Cádiz si no se presentan alegaciones</w:t>
      </w:r>
    </w:p>
    <w:p>
      <w:pPr>
        <w:pStyle w:val="Normal"/>
        <w:shd w:fill="FFFFFF" w:val="clear"/>
        <w:jc w:val="both"/>
        <w:rPr>
          <w:rFonts w:eastAsia="Times New Roman" w:cs="Arial" w:ascii="Cambria" w:hAnsi="Cambria"/>
          <w:i/>
          <w:sz w:val="22"/>
          <w:szCs w:val="22"/>
          <w:lang w:eastAsia="es-ES"/>
        </w:rPr>
      </w:pPr>
      <w:r>
        <w:rPr>
          <w:rFonts w:eastAsia="Times New Roman" w:cs="Arial" w:ascii="Cambria" w:hAnsi="Cambria"/>
          <w:i/>
          <w:sz w:val="22"/>
          <w:szCs w:val="22"/>
          <w:lang w:eastAsia="es-ES"/>
        </w:rPr>
      </w:r>
    </w:p>
    <w:p>
      <w:pPr>
        <w:pStyle w:val="Normal"/>
        <w:shd w:fill="FFFFFF" w:val="clear"/>
        <w:jc w:val="both"/>
        <w:rPr>
          <w:rFonts w:eastAsia="Times New Roman" w:cs="Arial" w:ascii="Cambria" w:hAnsi="Cambria"/>
          <w:i/>
          <w:sz w:val="22"/>
          <w:szCs w:val="22"/>
          <w:lang w:eastAsia="es-ES"/>
        </w:rPr>
      </w:pPr>
      <w:r>
        <w:rPr>
          <w:rFonts w:eastAsia="Times New Roman" w:cs="Arial" w:ascii="Cambria" w:hAnsi="Cambria"/>
          <w:i/>
          <w:sz w:val="22"/>
          <w:szCs w:val="22"/>
          <w:lang w:eastAsia="es-ES"/>
        </w:rPr>
        <w:t>11º) Publicación en el BOP y Entrada en vigor de los Presupuestos municipales.</w:t>
      </w:r>
    </w:p>
    <w:p>
      <w:pPr>
        <w:pStyle w:val="Normal"/>
        <w:shd w:fill="FFFFFF" w:val="clear"/>
        <w:jc w:val="both"/>
        <w:rPr>
          <w:rFonts w:eastAsia="Times New Roman" w:cs="Arial" w:ascii="Cambria" w:hAnsi="Cambria"/>
          <w:i/>
          <w:sz w:val="22"/>
          <w:szCs w:val="22"/>
          <w:lang w:eastAsia="es-ES"/>
        </w:rPr>
      </w:pPr>
      <w:r>
        <w:rPr>
          <w:rFonts w:eastAsia="Times New Roman" w:cs="Arial" w:ascii="Cambria" w:hAnsi="Cambria"/>
          <w:i/>
          <w:sz w:val="22"/>
          <w:szCs w:val="22"/>
          <w:lang w:eastAsia="es-ES"/>
        </w:rPr>
      </w:r>
    </w:p>
    <w:p>
      <w:pPr>
        <w:pStyle w:val="Normal"/>
        <w:shd w:fill="FFFFFF" w:val="clear"/>
        <w:jc w:val="both"/>
        <w:rPr>
          <w:rFonts w:eastAsia="Times New Roman" w:cs="Arial" w:ascii="Cambria" w:hAnsi="Cambria"/>
          <w:i/>
          <w:sz w:val="22"/>
          <w:szCs w:val="22"/>
          <w:lang w:eastAsia="es-ES"/>
        </w:rPr>
      </w:pPr>
      <w:r>
        <w:rPr>
          <w:rFonts w:eastAsia="Times New Roman" w:cs="Arial" w:ascii="Cambria" w:hAnsi="Cambria"/>
          <w:i/>
          <w:sz w:val="22"/>
          <w:szCs w:val="22"/>
          <w:lang w:eastAsia="es-ES"/>
        </w:rPr>
        <w:t>SI SE PRESENTAN ALEGACIONES DE LOS PARTICULARES</w:t>
      </w:r>
    </w:p>
    <w:p>
      <w:pPr>
        <w:pStyle w:val="Normal"/>
        <w:shd w:fill="FFFFFF" w:val="clear"/>
        <w:jc w:val="both"/>
        <w:rPr>
          <w:rFonts w:eastAsia="Times New Roman" w:cs="Arial" w:ascii="Cambria" w:hAnsi="Cambria"/>
          <w:i/>
          <w:sz w:val="22"/>
          <w:szCs w:val="22"/>
          <w:lang w:eastAsia="es-ES"/>
        </w:rPr>
      </w:pPr>
      <w:r>
        <w:rPr>
          <w:rFonts w:eastAsia="Times New Roman" w:cs="Arial" w:ascii="Cambria" w:hAnsi="Cambria"/>
          <w:i/>
          <w:sz w:val="22"/>
          <w:szCs w:val="22"/>
          <w:lang w:eastAsia="es-ES"/>
        </w:rPr>
      </w:r>
    </w:p>
    <w:p>
      <w:pPr>
        <w:pStyle w:val="Normal"/>
        <w:shd w:fill="FFFFFF" w:val="clear"/>
        <w:jc w:val="both"/>
        <w:rPr>
          <w:rFonts w:eastAsia="Times New Roman" w:cs="Arial" w:ascii="Cambria" w:hAnsi="Cambria"/>
          <w:i/>
          <w:sz w:val="22"/>
          <w:szCs w:val="22"/>
          <w:lang w:eastAsia="es-ES"/>
        </w:rPr>
      </w:pPr>
      <w:r>
        <w:rPr>
          <w:rFonts w:eastAsia="Times New Roman" w:cs="Arial" w:ascii="Cambria" w:hAnsi="Cambria"/>
          <w:i/>
          <w:sz w:val="22"/>
          <w:szCs w:val="22"/>
          <w:lang w:eastAsia="es-ES"/>
        </w:rPr>
        <w:t xml:space="preserve">10º) Departamento de Hacienda: Aprobación de la propuesta de dictamen de alegaciones </w:t>
      </w:r>
    </w:p>
    <w:p>
      <w:pPr>
        <w:pStyle w:val="Normal"/>
        <w:shd w:fill="FFFFFF" w:val="clear"/>
        <w:jc w:val="both"/>
        <w:rPr>
          <w:rFonts w:eastAsia="Times New Roman" w:cs="Arial" w:ascii="Cambria" w:hAnsi="Cambria"/>
          <w:i/>
          <w:sz w:val="22"/>
          <w:szCs w:val="22"/>
          <w:lang w:eastAsia="es-ES"/>
        </w:rPr>
      </w:pPr>
      <w:r>
        <w:rPr>
          <w:rFonts w:eastAsia="Times New Roman" w:cs="Arial" w:ascii="Cambria" w:hAnsi="Cambria"/>
          <w:i/>
          <w:sz w:val="22"/>
          <w:szCs w:val="22"/>
          <w:lang w:eastAsia="es-ES"/>
        </w:rPr>
      </w:r>
    </w:p>
    <w:p>
      <w:pPr>
        <w:pStyle w:val="Normal"/>
        <w:shd w:fill="FFFFFF" w:val="clear"/>
        <w:jc w:val="both"/>
        <w:rPr>
          <w:rFonts w:eastAsia="Times New Roman" w:cs="Arial" w:ascii="Cambria" w:hAnsi="Cambria"/>
          <w:i/>
          <w:sz w:val="22"/>
          <w:szCs w:val="22"/>
          <w:lang w:eastAsia="es-ES"/>
        </w:rPr>
      </w:pPr>
      <w:r>
        <w:rPr>
          <w:rFonts w:eastAsia="Times New Roman" w:cs="Arial" w:ascii="Cambria" w:hAnsi="Cambria"/>
          <w:i/>
          <w:sz w:val="22"/>
          <w:szCs w:val="22"/>
          <w:lang w:eastAsia="es-ES"/>
        </w:rPr>
        <w:t>11º) Dictamen de alegaciones Comisión  Informativa Hacienda</w:t>
      </w:r>
    </w:p>
    <w:p>
      <w:pPr>
        <w:pStyle w:val="Normal"/>
        <w:shd w:fill="FFFFFF" w:val="clear"/>
        <w:jc w:val="both"/>
        <w:rPr>
          <w:rFonts w:eastAsia="Times New Roman" w:cs="Arial" w:ascii="Cambria" w:hAnsi="Cambria"/>
          <w:i/>
          <w:sz w:val="22"/>
          <w:szCs w:val="22"/>
          <w:lang w:eastAsia="es-ES"/>
        </w:rPr>
      </w:pPr>
      <w:r>
        <w:rPr>
          <w:rFonts w:eastAsia="Times New Roman" w:cs="Arial" w:ascii="Cambria" w:hAnsi="Cambria"/>
          <w:i/>
          <w:sz w:val="22"/>
          <w:szCs w:val="22"/>
          <w:lang w:eastAsia="es-ES"/>
        </w:rPr>
      </w:r>
    </w:p>
    <w:p>
      <w:pPr>
        <w:pStyle w:val="Normal"/>
        <w:shd w:fill="FFFFFF" w:val="clear"/>
        <w:jc w:val="both"/>
        <w:rPr>
          <w:rFonts w:eastAsia="Times New Roman" w:cs="Arial" w:ascii="Cambria" w:hAnsi="Cambria"/>
          <w:i/>
          <w:sz w:val="22"/>
          <w:szCs w:val="22"/>
          <w:lang w:eastAsia="es-ES"/>
        </w:rPr>
      </w:pPr>
      <w:r>
        <w:rPr>
          <w:rFonts w:eastAsia="Times New Roman" w:cs="Arial" w:ascii="Cambria" w:hAnsi="Cambria"/>
          <w:i/>
          <w:sz w:val="22"/>
          <w:szCs w:val="22"/>
          <w:lang w:eastAsia="es-ES"/>
        </w:rPr>
        <w:t>12º) Adopción definitiva del Acuerdo sobre Presupuestos en Pleno</w:t>
      </w:r>
    </w:p>
    <w:p>
      <w:pPr>
        <w:pStyle w:val="Normal"/>
        <w:shd w:fill="FFFFFF" w:val="clear"/>
        <w:jc w:val="both"/>
        <w:rPr>
          <w:rFonts w:eastAsia="Times New Roman" w:cs="Arial" w:ascii="Cambria" w:hAnsi="Cambria"/>
          <w:i/>
          <w:sz w:val="22"/>
          <w:szCs w:val="22"/>
          <w:lang w:eastAsia="es-ES"/>
        </w:rPr>
      </w:pPr>
      <w:r>
        <w:rPr>
          <w:rFonts w:eastAsia="Times New Roman" w:cs="Arial" w:ascii="Cambria" w:hAnsi="Cambria"/>
          <w:i/>
          <w:sz w:val="22"/>
          <w:szCs w:val="22"/>
          <w:lang w:eastAsia="es-ES"/>
        </w:rPr>
      </w:r>
    </w:p>
    <w:p>
      <w:pPr>
        <w:pStyle w:val="Normal"/>
        <w:shd w:fill="FFFFFF" w:val="clear"/>
        <w:jc w:val="both"/>
        <w:rPr>
          <w:rFonts w:eastAsia="Times New Roman" w:cs="Arial" w:ascii="Cambria" w:hAnsi="Cambria"/>
          <w:i/>
          <w:sz w:val="22"/>
          <w:szCs w:val="22"/>
          <w:lang w:eastAsia="es-ES"/>
        </w:rPr>
      </w:pPr>
      <w:r>
        <w:rPr>
          <w:rFonts w:eastAsia="Times New Roman" w:cs="Arial" w:ascii="Cambria" w:hAnsi="Cambria"/>
          <w:i/>
          <w:sz w:val="22"/>
          <w:szCs w:val="22"/>
          <w:lang w:eastAsia="es-ES"/>
        </w:rPr>
        <w:t>13º) Remisión Acuerdo definitivo de aprobación al BOP</w:t>
      </w:r>
    </w:p>
    <w:p>
      <w:pPr>
        <w:pStyle w:val="Normal"/>
        <w:shd w:fill="FFFFFF" w:val="clear"/>
        <w:jc w:val="both"/>
        <w:rPr>
          <w:rFonts w:eastAsia="Times New Roman" w:cs="Arial" w:ascii="Cambria" w:hAnsi="Cambria"/>
          <w:i/>
          <w:sz w:val="22"/>
          <w:szCs w:val="22"/>
          <w:lang w:eastAsia="es-ES"/>
        </w:rPr>
      </w:pPr>
      <w:r>
        <w:rPr>
          <w:rFonts w:eastAsia="Times New Roman" w:cs="Arial" w:ascii="Cambria" w:hAnsi="Cambria"/>
          <w:i/>
          <w:sz w:val="22"/>
          <w:szCs w:val="22"/>
          <w:lang w:eastAsia="es-ES"/>
        </w:rPr>
      </w:r>
    </w:p>
    <w:p>
      <w:pPr>
        <w:pStyle w:val="Normal"/>
        <w:shd w:fill="FFFFFF" w:val="clear"/>
        <w:jc w:val="both"/>
        <w:rPr>
          <w:rFonts w:cs="Cambria" w:ascii="Cambria" w:hAnsi="Cambria"/>
          <w:i/>
          <w:sz w:val="22"/>
          <w:szCs w:val="22"/>
        </w:rPr>
      </w:pPr>
      <w:r>
        <w:rPr>
          <w:rFonts w:eastAsia="Times New Roman" w:cs="Arial" w:ascii="Cambria" w:hAnsi="Cambria"/>
          <w:i/>
          <w:sz w:val="22"/>
          <w:szCs w:val="22"/>
          <w:lang w:eastAsia="es-ES"/>
        </w:rPr>
        <w:t>14º) Publicación en el BOP y Entrada en vigor de los Presupuestos municipales.</w:t>
      </w:r>
      <w:r>
        <w:rPr>
          <w:rFonts w:cs="Cambria" w:ascii="Cambria" w:hAnsi="Cambria"/>
          <w:i/>
          <w:sz w:val="22"/>
          <w:szCs w:val="22"/>
        </w:rPr>
        <w:t>”.</w:t>
      </w:r>
    </w:p>
    <w:p>
      <w:pPr>
        <w:pStyle w:val="Normal"/>
        <w:jc w:val="center"/>
        <w:rPr/>
      </w:pPr>
      <w:r>
        <w:rPr/>
      </w:r>
    </w:p>
    <w:p>
      <w:pPr>
        <w:pStyle w:val="Normal"/>
        <w:jc w:val="both"/>
        <w:rPr>
          <w:rFonts w:cs="Cambria" w:ascii="Cambria" w:hAnsi="Cambria"/>
          <w:sz w:val="22"/>
          <w:szCs w:val="22"/>
        </w:rPr>
      </w:pPr>
      <w:r>
        <w:rPr>
          <w:rFonts w:cs="Cambria" w:ascii="Cambria" w:hAnsi="Cambria"/>
          <w:sz w:val="22"/>
          <w:szCs w:val="22"/>
        </w:rPr>
        <w:t>En Jerez a 10 de abril de 2017.</w:t>
      </w:r>
    </w:p>
    <w:p>
      <w:pPr>
        <w:pStyle w:val="Normal"/>
        <w:jc w:val="center"/>
        <w:rPr>
          <w:rFonts w:cs="Cambria" w:ascii="Cambria" w:hAnsi="Cambria"/>
          <w:sz w:val="22"/>
          <w:szCs w:val="22"/>
        </w:rPr>
      </w:pPr>
      <w:r>
        <w:rPr>
          <w:rFonts w:cs="Cambria" w:ascii="Cambria" w:hAnsi="Cambria"/>
          <w:sz w:val="22"/>
          <w:szCs w:val="22"/>
        </w:rPr>
      </w:r>
    </w:p>
    <w:p>
      <w:pPr>
        <w:pStyle w:val="Normal"/>
        <w:jc w:val="center"/>
        <w:rPr>
          <w:rFonts w:cs="Cambria" w:ascii="Cambria" w:hAnsi="Cambria"/>
          <w:sz w:val="22"/>
          <w:szCs w:val="22"/>
        </w:rPr>
      </w:pPr>
      <w:r>
        <w:rPr>
          <w:rFonts w:cs="Cambria" w:ascii="Cambria" w:hAnsi="Cambria"/>
          <w:sz w:val="22"/>
          <w:szCs w:val="22"/>
        </w:rPr>
      </w:r>
    </w:p>
    <w:p>
      <w:pPr>
        <w:pStyle w:val="Normal"/>
        <w:jc w:val="center"/>
        <w:rPr>
          <w:rFonts w:cs="Cambria" w:ascii="Cambria" w:hAnsi="Cambria"/>
          <w:sz w:val="22"/>
          <w:szCs w:val="22"/>
        </w:rPr>
      </w:pPr>
      <w:r>
        <w:rPr>
          <w:rFonts w:cs="Cambria" w:ascii="Cambria" w:hAnsi="Cambria"/>
          <w:sz w:val="22"/>
          <w:szCs w:val="22"/>
        </w:rPr>
      </w:r>
    </w:p>
    <w:p>
      <w:pPr>
        <w:pStyle w:val="Normal"/>
        <w:jc w:val="center"/>
        <w:rPr>
          <w:rFonts w:cs="Cambria" w:ascii="Cambria" w:hAnsi="Cambria"/>
          <w:sz w:val="22"/>
          <w:szCs w:val="22"/>
        </w:rPr>
      </w:pPr>
      <w:r>
        <w:rPr>
          <w:rFonts w:cs="Cambria" w:ascii="Cambria" w:hAnsi="Cambria"/>
          <w:sz w:val="22"/>
          <w:szCs w:val="22"/>
        </w:rPr>
      </w:r>
    </w:p>
    <w:p>
      <w:pPr>
        <w:pStyle w:val="Normal"/>
        <w:jc w:val="center"/>
        <w:rPr>
          <w:rFonts w:cs="Cambria" w:ascii="Cambria" w:hAnsi="Cambria"/>
          <w:sz w:val="22"/>
          <w:szCs w:val="22"/>
        </w:rPr>
      </w:pPr>
      <w:r>
        <w:rPr>
          <w:rFonts w:cs="Cambria" w:ascii="Cambria" w:hAnsi="Cambria"/>
          <w:sz w:val="22"/>
          <w:szCs w:val="22"/>
        </w:rPr>
      </w:r>
    </w:p>
    <w:p>
      <w:pPr>
        <w:pStyle w:val="Normal"/>
        <w:jc w:val="center"/>
        <w:rPr/>
      </w:pPr>
      <w:r>
        <w:rPr/>
      </w:r>
    </w:p>
    <w:p>
      <w:pPr>
        <w:pStyle w:val="Normal"/>
        <w:jc w:val="both"/>
        <w:rPr/>
      </w:pPr>
      <w:r>
        <w:rPr/>
      </w:r>
    </w:p>
    <w:p>
      <w:pPr>
        <w:pStyle w:val="Normal"/>
        <w:jc w:val="both"/>
        <w:rPr>
          <w:rFonts w:cs="Cambria" w:ascii="Cambria" w:hAnsi="Cambria"/>
          <w:sz w:val="22"/>
          <w:szCs w:val="22"/>
        </w:rPr>
      </w:pPr>
      <w:r>
        <w:rPr>
          <w:rFonts w:cs="Cambria" w:ascii="Cambria" w:hAnsi="Cambria"/>
          <w:sz w:val="22"/>
          <w:szCs w:val="22"/>
        </w:rPr>
        <w:t>Fdo.: Santiago Sánchez Muñoz.</w:t>
      </w:r>
    </w:p>
    <w:p>
      <w:pPr>
        <w:pStyle w:val="Normal"/>
        <w:jc w:val="both"/>
        <w:rPr>
          <w:rFonts w:cs="Cambria" w:ascii="Cambria" w:hAnsi="Cambria"/>
          <w:sz w:val="22"/>
          <w:szCs w:val="22"/>
        </w:rPr>
      </w:pPr>
      <w:r>
        <w:rPr>
          <w:rFonts w:cs="Cambria" w:ascii="Cambria" w:hAnsi="Cambria"/>
          <w:sz w:val="22"/>
          <w:szCs w:val="22"/>
        </w:rPr>
        <w:t>(Portavoz Grupo Municipal Ganemos Jerez)</w:t>
      </w:r>
    </w:p>
    <w:p>
      <w:pPr>
        <w:pStyle w:val="Normal"/>
        <w:jc w:val="center"/>
        <w:rPr>
          <w:rFonts w:cs="Cambria" w:ascii="Cambria" w:hAnsi="Cambria"/>
          <w:sz w:val="22"/>
          <w:szCs w:val="22"/>
        </w:rPr>
      </w:pPr>
      <w:r>
        <w:rPr>
          <w:rFonts w:cs="Cambria" w:ascii="Cambria" w:hAnsi="Cambria"/>
          <w:sz w:val="22"/>
          <w:szCs w:val="22"/>
        </w:rPr>
      </w:r>
    </w:p>
    <w:p>
      <w:pPr>
        <w:pStyle w:val="Normal"/>
        <w:jc w:val="both"/>
        <w:rPr>
          <w:rFonts w:cs="Cambria" w:ascii="Cambria" w:hAnsi="Cambria"/>
          <w:sz w:val="22"/>
          <w:szCs w:val="22"/>
        </w:rPr>
      </w:pPr>
      <w:r>
        <w:rPr>
          <w:rFonts w:cs="Cambria" w:ascii="Cambria" w:hAnsi="Cambria"/>
          <w:sz w:val="22"/>
          <w:szCs w:val="22"/>
        </w:rPr>
      </w:r>
    </w:p>
    <w:p>
      <w:pPr>
        <w:pStyle w:val="Normal"/>
        <w:jc w:val="both"/>
        <w:rPr>
          <w:rFonts w:cs="Cambria" w:ascii="Cambria" w:hAnsi="Cambria"/>
          <w:sz w:val="22"/>
          <w:szCs w:val="22"/>
        </w:rPr>
      </w:pPr>
      <w:r>
        <w:rPr>
          <w:rFonts w:cs="Cambria" w:ascii="Cambria" w:hAnsi="Cambria"/>
          <w:sz w:val="22"/>
          <w:szCs w:val="22"/>
        </w:rPr>
      </w:r>
    </w:p>
    <w:p>
      <w:pPr>
        <w:pStyle w:val="Normal"/>
        <w:jc w:val="both"/>
        <w:rPr/>
      </w:pPr>
      <w:r>
        <w:rPr/>
      </w:r>
    </w:p>
    <w:sectPr>
      <w:headerReference w:type="default" r:id="rId2"/>
      <w:footerReference w:type="default" r:id="rId3"/>
      <w:type w:val="nextPage"/>
      <w:pgSz w:w="11906" w:h="16838"/>
      <w:pgMar w:left="1134" w:right="1134" w:header="1134" w:top="2797" w:footer="1560" w:bottom="2119"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ahoma">
    <w:charset w:val="01"/>
    <w:family w:val="roman"/>
    <w:pitch w:val="variable"/>
  </w:font>
  <w:font w:name="Liberation Sans">
    <w:altName w:val="Arial"/>
    <w:charset w:val="01"/>
    <w:family w:val="swiss"/>
    <w:pitch w:val="variable"/>
  </w:font>
  <w:font w:name="Cambr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Piedepgina"/>
      <w:jc w:val="right"/>
      <w:rPr/>
    </w:pPr>
    <w:r>
      <w:rPr/>
      <w:t>2/2</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Encabezamiento"/>
      <w:jc w:val="right"/>
      <w:rPr>
        <w:i/>
      </w:rPr>
    </w:pPr>
    <w:r>
      <w:rPr>
        <w:rFonts w:cs="Calibri"/>
      </w:rPr>
      <w:t>Grupo</w:t>
    </w:r>
    <w:r>
      <w:rPr/>
      <w:t xml:space="preserve"> Municipal </w:t>
    </w:r>
    <w:r>
      <w:rPr>
        <w:i/>
      </w:rPr>
      <w:t>Ganemos Jerez</w:t>
      <w:drawing>
        <wp:anchor behindDoc="1" distT="0" distB="0" distL="114935" distR="114935" simplePos="0" locked="0" layoutInCell="1" allowOverlap="1" relativeHeight="0">
          <wp:simplePos x="0" y="0"/>
          <wp:positionH relativeFrom="column">
            <wp:posOffset>34290</wp:posOffset>
          </wp:positionH>
          <wp:positionV relativeFrom="paragraph">
            <wp:posOffset>-71755</wp:posOffset>
          </wp:positionV>
          <wp:extent cx="2096135" cy="765175"/>
          <wp:effectExtent l="0" t="0" r="0" b="0"/>
          <wp:wrapNone/>
          <wp:docPr id="0"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
                  <pic:cNvPicPr>
                    <a:picLocks noChangeAspect="1" noChangeArrowheads="1"/>
                  </pic:cNvPicPr>
                </pic:nvPicPr>
                <pic:blipFill>
                  <a:blip r:embed="rId1"/>
                  <a:stretch>
                    <a:fillRect/>
                  </a:stretch>
                </pic:blipFill>
                <pic:spPr bwMode="auto">
                  <a:xfrm>
                    <a:off x="0" y="0"/>
                    <a:ext cx="2096135" cy="765175"/>
                  </a:xfrm>
                  <a:prstGeom prst="rect">
                    <a:avLst/>
                  </a:prstGeom>
                  <a:noFill/>
                  <a:ln w="9525">
                    <a:noFill/>
                    <a:miter lim="800000"/>
                    <a:headEnd/>
                    <a:tailEnd/>
                  </a:ln>
                </pic:spPr>
              </pic:pic>
            </a:graphicData>
          </a:graphic>
        </wp:anchor>
      </w:drawing>
    </w:r>
  </w:p>
  <w:p>
    <w:pPr>
      <w:pStyle w:val="Encabezamiento"/>
      <w:rPr>
        <w:rFonts w:eastAsia="Liberation Serif;Times New Roman" w:cs="Liberation Serif;Times New Roman"/>
      </w:rPr>
    </w:pPr>
    <w:r>
      <w:rPr>
        <w:rFonts w:eastAsia="Liberation Serif;Times New Roman" w:cs="Liberation Serif;Times New Roman"/>
      </w:rPr>
      <w:t xml:space="preserve">   </w:t>
    </w:r>
  </w:p>
  <w:p>
    <w:pPr>
      <w:pStyle w:val="Encabezamiento"/>
      <w:jc w:val="right"/>
      <w:rPr/>
    </w:pPr>
    <w:r>
      <w:rPr>
        <w:rFonts w:eastAsia="Liberation Serif;Times New Roman" w:cs="Liberation Serif;Times New Roman"/>
      </w:rPr>
      <w:t xml:space="preserve">                                                    </w:t>
    </w:r>
    <w:r>
      <w:rPr/>
      <w:t>Plaza de la Yerba, 3. Planta baja.</w:t>
    </w:r>
  </w:p>
  <w:p>
    <w:pPr>
      <w:pStyle w:val="Encabezamiento"/>
      <w:jc w:val="right"/>
      <w:rPr/>
    </w:pPr>
    <w:r>
      <w:rPr/>
      <w:tab/>
    </w:r>
  </w:p>
  <w:p>
    <w:pPr>
      <w:pStyle w:val="Encabezamiento"/>
      <w:jc w:val="right"/>
      <w:rPr/>
    </w:pPr>
    <w:r>
      <w:rPr/>
      <w:t>11.403-Jerez de la Frontera</w:t>
    </w:r>
  </w:p>
</w:hdr>
</file>

<file path=word/settings.xml><?xml version="1.0" encoding="utf-8"?>
<w:settings xmlns:w="http://schemas.openxmlformats.org/wordprocessingml/2006/main">
  <w:zoom w:percent="100"/>
  <w:defaultTabStop w:val="708"/>
</w:settings>
</file>

<file path=word/styles.xml><?xml version="1.0" encoding="utf-8"?>
<w:styles xmlns:w="http://schemas.openxmlformats.org/wordprocessingml/2006/main">
  <w:docDefaults>
    <w:rPrDefault>
      <w:rPr>
        <w:rFonts w:ascii="Liberation Serif" w:hAnsi="Liberation Serif" w:eastAsia="Droid Sans Fallback" w:cs="FreeSans"/>
        <w:sz w:val="24"/>
        <w:szCs w:val="24"/>
        <w:lang w:val="es-ES" w:eastAsia="zh-CN" w:bidi="hi-IN"/>
      </w:rPr>
    </w:rPrDefault>
    <w:pPrDefault>
      <w:pPr/>
    </w:pPrDefault>
  </w:docDefaults>
  <w:style w:type="paragraph" w:styleId="Normal">
    <w:name w:val="Normal"/>
    <w:pPr>
      <w:widowControl w:val="false"/>
      <w:suppressAutoHyphens w:val="true"/>
      <w:bidi w:val="0"/>
      <w:jc w:val="left"/>
    </w:pPr>
    <w:rPr>
      <w:rFonts w:ascii="Liberation Serif;Times New Roman" w:hAnsi="Liberation Serif;Times New Roman" w:eastAsia="Droid Sans Fallback" w:cs="FreeSans"/>
      <w:color w:val="00000A"/>
      <w:sz w:val="24"/>
      <w:szCs w:val="24"/>
      <w:lang w:val="es-ES" w:eastAsia="zh-CN" w:bidi="hi-IN"/>
    </w:rPr>
  </w:style>
  <w:style w:type="character" w:styleId="Fuentedeprrafopredeter">
    <w:name w:val="Fuente de párrafo predeter."/>
    <w:rPr/>
  </w:style>
  <w:style w:type="character" w:styleId="TextodegloboCar">
    <w:name w:val="Texto de globo Car"/>
    <w:basedOn w:val="Fuentedeprrafopredeter"/>
    <w:rPr>
      <w:rFonts w:ascii="Tahoma" w:hAnsi="Tahoma" w:eastAsia="Droid Sans Fallback" w:cs="Mangal"/>
      <w:color w:val="00000A"/>
      <w:sz w:val="16"/>
      <w:szCs w:val="14"/>
      <w:lang w:eastAsia="zh-CN" w:bidi="hi-IN"/>
    </w:rPr>
  </w:style>
  <w:style w:type="paragraph" w:styleId="Encabezado">
    <w:name w:val="Encabezado"/>
    <w:basedOn w:val="Normal"/>
    <w:next w:val="Cuerpodetexto"/>
    <w:pPr>
      <w:keepNext/>
      <w:spacing w:before="240" w:after="120"/>
    </w:pPr>
    <w:rPr>
      <w:rFonts w:ascii="Liberation Sans" w:hAnsi="Liberation Sans" w:eastAsia="Droid Sans Fallback" w:cs="FreeSans"/>
      <w:sz w:val="28"/>
      <w:szCs w:val="28"/>
    </w:rPr>
  </w:style>
  <w:style w:type="paragraph" w:styleId="Cuerpodetexto">
    <w:name w:val="Cuerpo de texto"/>
    <w:basedOn w:val="Normal"/>
    <w:pPr>
      <w:spacing w:lineRule="auto" w:line="288" w:before="0" w:after="140"/>
    </w:pPr>
    <w:rPr/>
  </w:style>
  <w:style w:type="paragraph" w:styleId="Lista">
    <w:name w:val="Lista"/>
    <w:basedOn w:val="Cuerpodetexto"/>
    <w:pPr/>
    <w:rPr>
      <w:rFonts w:cs="FreeSans"/>
    </w:rPr>
  </w:style>
  <w:style w:type="paragraph" w:styleId="Pie">
    <w:name w:val="Pie"/>
    <w:basedOn w:val="Normal"/>
    <w:pPr>
      <w:suppressLineNumbers/>
      <w:spacing w:before="120" w:after="120"/>
    </w:pPr>
    <w:rPr>
      <w:rFonts w:cs="FreeSans"/>
      <w:i/>
      <w:iCs/>
      <w:sz w:val="24"/>
      <w:szCs w:val="24"/>
    </w:rPr>
  </w:style>
  <w:style w:type="paragraph" w:styleId="Ndice">
    <w:name w:val="Índice"/>
    <w:basedOn w:val="Normal"/>
    <w:pPr>
      <w:suppressLineNumbers/>
    </w:pPr>
    <w:rPr>
      <w:rFonts w:cs="FreeSans"/>
    </w:rPr>
  </w:style>
  <w:style w:type="paragraph" w:styleId="Encabezamiento">
    <w:name w:val="Encabezamiento"/>
    <w:basedOn w:val="Normal"/>
    <w:pPr>
      <w:suppressLineNumbers/>
      <w:tabs>
        <w:tab w:val="center" w:pos="4819" w:leader="none"/>
        <w:tab w:val="right" w:pos="9638" w:leader="none"/>
      </w:tabs>
    </w:pPr>
    <w:rPr/>
  </w:style>
  <w:style w:type="paragraph" w:styleId="Textodeglobo">
    <w:name w:val="Texto de globo"/>
    <w:basedOn w:val="Normal"/>
    <w:pPr/>
    <w:rPr>
      <w:rFonts w:ascii="Tahoma" w:hAnsi="Tahoma" w:cs="Mangal"/>
      <w:sz w:val="16"/>
      <w:szCs w:val="14"/>
    </w:rPr>
  </w:style>
  <w:style w:type="paragraph" w:styleId="Piedepgina">
    <w:name w:val="Pie de página"/>
    <w:basedOn w:val="Normal"/>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docProps/app.xml><?xml version="1.0" encoding="utf-8"?>
<Properties xmlns="http://schemas.openxmlformats.org/officeDocument/2006/extended-properties" xmlns:vt="http://schemas.openxmlformats.org/officeDocument/2006/docPropsVTypes">
  <Template>Normal.dotm</Template>
  <TotalTime>60</TotalTim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2017-04-10T10:57:00Z</dcterms:created>
  <dc:creator>José María Guerrero de los Ríos</dc:creator>
  <dc:language>es-ES</dc:language>
  <cp:lastModifiedBy>José María Guerrero de los Ríos</cp:lastModifiedBy>
  <cp:lastPrinted>2017-04-10T11:27:27Z</cp:lastPrinted>
  <dcterms:modified xsi:type="dcterms:W3CDTF">2017-04-10T10:57:00Z</dcterms:modified>
  <cp:revision>2</cp:revision>
</cp:coreProperties>
</file>